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BCF6" w14:textId="77777777" w:rsidR="00EF76B7" w:rsidRPr="00BC4233" w:rsidRDefault="0068696E" w:rsidP="00F7741B">
      <w:pPr>
        <w:spacing w:line="276" w:lineRule="auto"/>
        <w:ind w:right="540"/>
      </w:pPr>
      <w:r w:rsidRPr="00BC4233">
        <w:rPr>
          <w:noProof/>
        </w:rPr>
        <w:drawing>
          <wp:anchor distT="0" distB="0" distL="114300" distR="114300" simplePos="0" relativeHeight="251658240" behindDoc="1" locked="0" layoutInCell="1" allowOverlap="1" wp14:anchorId="777E2103" wp14:editId="3CC557DE">
            <wp:simplePos x="0" y="0"/>
            <wp:positionH relativeFrom="margin">
              <wp:posOffset>2181225</wp:posOffset>
            </wp:positionH>
            <wp:positionV relativeFrom="margin">
              <wp:posOffset>-704850</wp:posOffset>
            </wp:positionV>
            <wp:extent cx="1647825" cy="164274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A Nav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2745"/>
                    </a:xfrm>
                    <a:prstGeom prst="rect">
                      <a:avLst/>
                    </a:prstGeom>
                  </pic:spPr>
                </pic:pic>
              </a:graphicData>
            </a:graphic>
            <wp14:sizeRelH relativeFrom="page">
              <wp14:pctWidth>0</wp14:pctWidth>
            </wp14:sizeRelH>
            <wp14:sizeRelV relativeFrom="page">
              <wp14:pctHeight>0</wp14:pctHeight>
            </wp14:sizeRelV>
          </wp:anchor>
        </w:drawing>
      </w:r>
      <w:r w:rsidRPr="00BC4233">
        <w:rPr>
          <w:noProof/>
        </w:rPr>
        <w:drawing>
          <wp:anchor distT="0" distB="0" distL="114300" distR="114300" simplePos="0" relativeHeight="251657216" behindDoc="1" locked="0" layoutInCell="1" allowOverlap="1" wp14:anchorId="79C8A926" wp14:editId="220E1E47">
            <wp:simplePos x="0" y="0"/>
            <wp:positionH relativeFrom="column">
              <wp:posOffset>-314325</wp:posOffset>
            </wp:positionH>
            <wp:positionV relativeFrom="paragraph">
              <wp:posOffset>-704850</wp:posOffset>
            </wp:positionV>
            <wp:extent cx="2171065" cy="1638300"/>
            <wp:effectExtent l="0" t="0" r="635" b="0"/>
            <wp:wrapTight wrapText="bothSides">
              <wp:wrapPolygon edited="0">
                <wp:start x="0" y="0"/>
                <wp:lineTo x="0" y="21349"/>
                <wp:lineTo x="21417" y="21349"/>
                <wp:lineTo x="21417" y="0"/>
                <wp:lineTo x="0" y="0"/>
              </wp:wrapPolygon>
            </wp:wrapTight>
            <wp:docPr id="2" name="Picture 2" descr="C:\Users\Laura Gregory\Download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 Gregory\Downloads\unnamed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06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8C4" w:rsidRPr="00BC4233">
        <w:rPr>
          <w:noProof/>
        </w:rPr>
        <w:drawing>
          <wp:anchor distT="0" distB="0" distL="114300" distR="114300" simplePos="0" relativeHeight="251656192" behindDoc="1" locked="0" layoutInCell="1" allowOverlap="1" wp14:anchorId="12AC4CDB" wp14:editId="770D36D6">
            <wp:simplePos x="0" y="0"/>
            <wp:positionH relativeFrom="column">
              <wp:posOffset>4143375</wp:posOffset>
            </wp:positionH>
            <wp:positionV relativeFrom="paragraph">
              <wp:posOffset>-704850</wp:posOffset>
            </wp:positionV>
            <wp:extent cx="2247900" cy="1692910"/>
            <wp:effectExtent l="0" t="0" r="0" b="2540"/>
            <wp:wrapTight wrapText="bothSides">
              <wp:wrapPolygon edited="0">
                <wp:start x="0" y="0"/>
                <wp:lineTo x="0" y="21389"/>
                <wp:lineTo x="21417" y="21389"/>
                <wp:lineTo x="21417" y="0"/>
                <wp:lineTo x="0" y="0"/>
              </wp:wrapPolygon>
            </wp:wrapTight>
            <wp:docPr id="3" name="Picture 3" descr="C:\Users\Laura Gregory\Download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 Gregory\Downloads\unnamed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2024F" w14:textId="77777777" w:rsidR="00744FFF" w:rsidRPr="00BC4233" w:rsidRDefault="00744FFF" w:rsidP="00F7741B">
      <w:pPr>
        <w:spacing w:line="276" w:lineRule="auto"/>
        <w:ind w:right="540"/>
        <w:jc w:val="center"/>
        <w:rPr>
          <w:sz w:val="32"/>
          <w:szCs w:val="32"/>
        </w:rPr>
      </w:pPr>
      <w:r w:rsidRPr="00BC4233">
        <w:rPr>
          <w:sz w:val="32"/>
          <w:szCs w:val="32"/>
        </w:rPr>
        <w:t xml:space="preserve">Request </w:t>
      </w:r>
      <w:r w:rsidR="00EB51E2" w:rsidRPr="00BC4233">
        <w:rPr>
          <w:sz w:val="32"/>
          <w:szCs w:val="32"/>
        </w:rPr>
        <w:t>for</w:t>
      </w:r>
      <w:r w:rsidRPr="00BC4233">
        <w:rPr>
          <w:sz w:val="32"/>
          <w:szCs w:val="32"/>
        </w:rPr>
        <w:t xml:space="preserve"> Applications</w:t>
      </w:r>
    </w:p>
    <w:p w14:paraId="18AF5B7B" w14:textId="77777777" w:rsidR="003039CA" w:rsidRPr="00BC4233" w:rsidRDefault="000C486D" w:rsidP="00F7741B">
      <w:pPr>
        <w:spacing w:line="276" w:lineRule="auto"/>
        <w:ind w:right="540"/>
        <w:jc w:val="center"/>
        <w:rPr>
          <w:sz w:val="32"/>
          <w:szCs w:val="32"/>
        </w:rPr>
      </w:pPr>
      <w:r w:rsidRPr="00BC4233">
        <w:rPr>
          <w:sz w:val="32"/>
          <w:szCs w:val="32"/>
        </w:rPr>
        <w:t>2024-202</w:t>
      </w:r>
      <w:r w:rsidR="005C1984" w:rsidRPr="00BC4233">
        <w:rPr>
          <w:sz w:val="32"/>
          <w:szCs w:val="32"/>
        </w:rPr>
        <w:t>6</w:t>
      </w:r>
      <w:r w:rsidRPr="00BC4233">
        <w:rPr>
          <w:sz w:val="32"/>
          <w:szCs w:val="32"/>
        </w:rPr>
        <w:t xml:space="preserve"> </w:t>
      </w:r>
      <w:r w:rsidR="003039CA" w:rsidRPr="00BC4233">
        <w:rPr>
          <w:sz w:val="32"/>
          <w:szCs w:val="32"/>
        </w:rPr>
        <w:t>Watershed Grants</w:t>
      </w:r>
    </w:p>
    <w:p w14:paraId="1A553BCD" w14:textId="1D6F7E29" w:rsidR="00744FFF" w:rsidRPr="00BC4233" w:rsidRDefault="00744FFF" w:rsidP="00F7741B">
      <w:pPr>
        <w:spacing w:line="276" w:lineRule="auto"/>
        <w:ind w:right="540"/>
      </w:pPr>
      <w:r w:rsidRPr="00BC4233">
        <w:t xml:space="preserve">Kentucky Waterways Alliance (KWA) is pleased to announce our 2024-2026 watershed grants. This pilot program will provide seed grant funding assistance in all of Kentucky’s seven major river basins to organizations that are interested in doing their part to </w:t>
      </w:r>
      <w:r w:rsidR="00A052D7">
        <w:t xml:space="preserve">protect and </w:t>
      </w:r>
      <w:r w:rsidR="00C64AFE">
        <w:t xml:space="preserve">restore their </w:t>
      </w:r>
      <w:r w:rsidRPr="00BC4233">
        <w:t>rivers, streams, and watershed</w:t>
      </w:r>
      <w:r w:rsidR="00C64AFE">
        <w:t>s</w:t>
      </w:r>
      <w:r w:rsidRPr="00BC4233">
        <w:t>. Grant funding will be awarded to at least one project per river basin.</w:t>
      </w:r>
    </w:p>
    <w:p w14:paraId="52E3F134" w14:textId="714BF43C" w:rsidR="0082093F" w:rsidRPr="00BC4233" w:rsidRDefault="003039CA" w:rsidP="00F7741B">
      <w:pPr>
        <w:spacing w:line="276" w:lineRule="auto"/>
        <w:ind w:right="540"/>
      </w:pPr>
      <w:r w:rsidRPr="00BC4233">
        <w:t xml:space="preserve">Projects </w:t>
      </w:r>
      <w:r w:rsidR="001B40B7" w:rsidRPr="00BC4233">
        <w:t>must address</w:t>
      </w:r>
      <w:r w:rsidR="0046456D" w:rsidRPr="00BC4233">
        <w:t xml:space="preserve"> nonpoint source (NPS) pollution</w:t>
      </w:r>
      <w:r w:rsidR="00FA76C6">
        <w:t>, which includes</w:t>
      </w:r>
      <w:r w:rsidRPr="00BC4233">
        <w:t xml:space="preserve"> pollution that cannot be directly attributed to a </w:t>
      </w:r>
      <w:r w:rsidR="00AD02F4" w:rsidRPr="00BC4233">
        <w:t>distinct</w:t>
      </w:r>
      <w:r w:rsidRPr="00BC4233">
        <w:t xml:space="preserve"> source</w:t>
      </w:r>
      <w:r w:rsidR="008F2427" w:rsidRPr="00BC4233">
        <w:t>.</w:t>
      </w:r>
      <w:r w:rsidR="00C64AFE">
        <w:t xml:space="preserve"> </w:t>
      </w:r>
      <w:r w:rsidR="00A052D7">
        <w:t>NPS pollution is u</w:t>
      </w:r>
      <w:r w:rsidR="00C64AFE">
        <w:t>nlike Point Source Pollution</w:t>
      </w:r>
      <w:r w:rsidR="00C64AFE" w:rsidRPr="00BC4233">
        <w:t xml:space="preserve">, which occurs when pollutants are discharged from distinct, confined conveyances, such as a pipe, well or even a boat. </w:t>
      </w:r>
      <w:r w:rsidR="00AD02F4" w:rsidRPr="00BC4233">
        <w:t xml:space="preserve"> </w:t>
      </w:r>
      <w:r w:rsidR="00C64AFE" w:rsidRPr="00C64AFE">
        <w:t>NPS pollution is caused by rainfall or snowmelt moving over and through the ground. As the runoff moves, it picks up and carries away natural and human-made pollutants, finally depositing them into lakes, rivers, wetlands, coastal waters and ground waters</w:t>
      </w:r>
      <w:r w:rsidR="00C64AFE">
        <w:t xml:space="preserve"> (</w:t>
      </w:r>
      <w:hyperlink r:id="rId11" w:history="1">
        <w:r w:rsidR="00C64AFE" w:rsidRPr="000414BE">
          <w:rPr>
            <w:rStyle w:val="Hyperlink"/>
          </w:rPr>
          <w:t>EPA</w:t>
        </w:r>
      </w:hyperlink>
      <w:r w:rsidR="00C64AFE">
        <w:t>)</w:t>
      </w:r>
      <w:r w:rsidR="00C64AFE" w:rsidRPr="00C64AFE">
        <w:t>.</w:t>
      </w:r>
      <w:r w:rsidR="00897C95" w:rsidRPr="00BC4233">
        <w:t xml:space="preserve"> </w:t>
      </w:r>
      <w:r w:rsidR="00C64AFE">
        <w:t xml:space="preserve">Some </w:t>
      </w:r>
      <w:r w:rsidR="00A052D7">
        <w:t xml:space="preserve">NPS </w:t>
      </w:r>
      <w:r w:rsidR="00C64AFE">
        <w:t>pollutant</w:t>
      </w:r>
      <w:r w:rsidR="00EE51F2">
        <w:t>s</w:t>
      </w:r>
      <w:r w:rsidR="00C64AFE">
        <w:t xml:space="preserve"> </w:t>
      </w:r>
      <w:r w:rsidR="0065448D">
        <w:t>include</w:t>
      </w:r>
      <w:r w:rsidR="00A052D7">
        <w:t xml:space="preserve"> </w:t>
      </w:r>
      <w:r w:rsidR="00C64AFE">
        <w:t>o</w:t>
      </w:r>
      <w:r w:rsidR="00897C95" w:rsidRPr="00BC4233">
        <w:t>il and gas on roads and driveways, fertilizers on lawns, pesticides on food crops, soap from car washes, and dirt from construction sites</w:t>
      </w:r>
      <w:r w:rsidR="00C64AFE">
        <w:t>.</w:t>
      </w:r>
      <w:r w:rsidR="00897C95" w:rsidRPr="00BC4233">
        <w:t xml:space="preserve"> NPS </w:t>
      </w:r>
      <w:r w:rsidR="00EB799C">
        <w:t>p</w:t>
      </w:r>
      <w:r w:rsidR="00897C95" w:rsidRPr="00BC4233">
        <w:t>ollut</w:t>
      </w:r>
      <w:r w:rsidR="008F2427" w:rsidRPr="00BC4233">
        <w:t>ion</w:t>
      </w:r>
      <w:r w:rsidR="00897C95" w:rsidRPr="00BC4233">
        <w:t xml:space="preserve"> can also </w:t>
      </w:r>
      <w:r w:rsidR="008F2427" w:rsidRPr="00BC4233">
        <w:t xml:space="preserve">come from </w:t>
      </w:r>
      <w:r w:rsidR="00897C95" w:rsidRPr="00BC4233">
        <w:t>cattle in streams</w:t>
      </w:r>
      <w:r w:rsidR="00FF2792" w:rsidRPr="00BC4233">
        <w:t>, failing septic systems,</w:t>
      </w:r>
      <w:r w:rsidR="00897C95" w:rsidRPr="00BC4233">
        <w:t xml:space="preserve"> or collapsing stream banks. As these different pollutants build up in the water, our water quality declines. A decline in water quality is bad not only for the plants and animals that live in the water, but also for our drinking water.</w:t>
      </w:r>
      <w:r w:rsidR="00AD02F4" w:rsidRPr="00BC4233">
        <w:t xml:space="preserve">  </w:t>
      </w:r>
    </w:p>
    <w:p w14:paraId="0DA9278B" w14:textId="1279BFE4" w:rsidR="00930BB7" w:rsidRPr="00BC4233" w:rsidRDefault="0046456D" w:rsidP="00F7741B">
      <w:pPr>
        <w:spacing w:line="276" w:lineRule="auto"/>
        <w:ind w:right="540"/>
      </w:pPr>
      <w:r w:rsidRPr="00BC4233">
        <w:t xml:space="preserve">KWA grant funding </w:t>
      </w:r>
      <w:r w:rsidR="001B40B7" w:rsidRPr="00BC4233">
        <w:t xml:space="preserve">can support </w:t>
      </w:r>
      <w:r w:rsidR="003039CA" w:rsidRPr="00BC4233">
        <w:t>stream cleanups, tree plantings, educational signage, water festivals, water quality sampling</w:t>
      </w:r>
      <w:r w:rsidR="00064465">
        <w:t>, rain gardens, rain barrels,</w:t>
      </w:r>
      <w:r w:rsidR="00064465" w:rsidRPr="00BC4233">
        <w:t> </w:t>
      </w:r>
      <w:r w:rsidR="003039CA" w:rsidRPr="00BC4233">
        <w:t>and many mor</w:t>
      </w:r>
      <w:r w:rsidRPr="00BC4233">
        <w:t>e beneficial activities and best management practices.</w:t>
      </w:r>
      <w:r w:rsidR="001B40B7" w:rsidRPr="00BC4233">
        <w:t xml:space="preserve"> These are examples but by no means an exhaustive list</w:t>
      </w:r>
      <w:r w:rsidR="008F2427" w:rsidRPr="00BC4233">
        <w:t>.</w:t>
      </w:r>
    </w:p>
    <w:p w14:paraId="2D5EB632" w14:textId="77777777" w:rsidR="00704AAF" w:rsidRPr="00BC4233" w:rsidRDefault="00352189" w:rsidP="00F7741B">
      <w:pPr>
        <w:spacing w:line="276" w:lineRule="auto"/>
        <w:ind w:right="540"/>
      </w:pPr>
      <w:r w:rsidRPr="00BC4233">
        <w:t>KWA is committed to supporting and empowering underserved communities</w:t>
      </w:r>
      <w:r w:rsidR="002A6AD2" w:rsidRPr="00BC4233">
        <w:t xml:space="preserve"> and will utilize the </w:t>
      </w:r>
      <w:hyperlink r:id="rId12" w:history="1">
        <w:r w:rsidR="002A6AD2" w:rsidRPr="00BC4233">
          <w:rPr>
            <w:rStyle w:val="Hyperlink"/>
          </w:rPr>
          <w:t>EPA</w:t>
        </w:r>
        <w:r w:rsidR="00624271" w:rsidRPr="00BC4233">
          <w:rPr>
            <w:rStyle w:val="Hyperlink"/>
          </w:rPr>
          <w:t xml:space="preserve"> EJ screening tool</w:t>
        </w:r>
      </w:hyperlink>
      <w:r w:rsidR="00624271" w:rsidRPr="00BC4233">
        <w:t xml:space="preserve"> in the grant award selection process</w:t>
      </w:r>
      <w:r w:rsidRPr="00BC4233">
        <w:t xml:space="preserve">. </w:t>
      </w:r>
      <w:r w:rsidR="00322994" w:rsidRPr="00BC4233">
        <w:t xml:space="preserve">Environmental </w:t>
      </w:r>
      <w:r w:rsidR="00704AAF" w:rsidRPr="00BC4233">
        <w:t>justice (EJ) is the fair treatment and meaningful involvement of all people regardless of race, color, national origin, or income with respect to the development, implementation and enforcement of environmental laws, regulations and policies.</w:t>
      </w:r>
      <w:r w:rsidR="0061220D" w:rsidRPr="00BC4233">
        <w:t xml:space="preserve"> *</w:t>
      </w:r>
      <w:r w:rsidR="00FF2792" w:rsidRPr="00BC4233">
        <w:t>To learn more about</w:t>
      </w:r>
      <w:r w:rsidR="0061220D" w:rsidRPr="00BC4233">
        <w:t xml:space="preserve"> the EPA’s environmental justice</w:t>
      </w:r>
      <w:r w:rsidR="00FF2792" w:rsidRPr="00BC4233">
        <w:t xml:space="preserve"> information</w:t>
      </w:r>
      <w:r w:rsidR="0061220D" w:rsidRPr="00BC4233">
        <w:t xml:space="preserve">, see </w:t>
      </w:r>
      <w:hyperlink r:id="rId13" w:history="1">
        <w:r w:rsidR="0061220D" w:rsidRPr="0012485C">
          <w:rPr>
            <w:rStyle w:val="Hyperlink"/>
          </w:rPr>
          <w:t>this link</w:t>
        </w:r>
      </w:hyperlink>
      <w:r w:rsidR="0061220D" w:rsidRPr="00BC4233">
        <w:t>.</w:t>
      </w:r>
    </w:p>
    <w:p w14:paraId="25806692" w14:textId="77777777" w:rsidR="003039CA" w:rsidRPr="00BC4233" w:rsidRDefault="003039CA" w:rsidP="00F7741B">
      <w:pPr>
        <w:spacing w:line="276" w:lineRule="auto"/>
        <w:ind w:right="540"/>
      </w:pPr>
      <w:r w:rsidRPr="00BC4233">
        <w:t xml:space="preserve">If you are interested in </w:t>
      </w:r>
      <w:r w:rsidR="0061220D" w:rsidRPr="00BC4233">
        <w:t xml:space="preserve">addressing NPS Pollution </w:t>
      </w:r>
      <w:r w:rsidRPr="00BC4233">
        <w:t xml:space="preserve">in your area, please consider applying for this grant </w:t>
      </w:r>
      <w:r w:rsidR="0061220D" w:rsidRPr="00BC4233">
        <w:t>opportunity</w:t>
      </w:r>
      <w:r w:rsidRPr="00BC4233">
        <w:t>:</w:t>
      </w:r>
    </w:p>
    <w:p w14:paraId="49EBB0AD" w14:textId="77777777" w:rsidR="00F40D4D" w:rsidRPr="00BC4233" w:rsidRDefault="00F40D4D" w:rsidP="00F7741B">
      <w:pPr>
        <w:pStyle w:val="ListParagraph"/>
        <w:numPr>
          <w:ilvl w:val="0"/>
          <w:numId w:val="4"/>
        </w:numPr>
        <w:spacing w:line="276" w:lineRule="auto"/>
      </w:pPr>
      <w:r w:rsidRPr="00BC4233">
        <w:t>ALL communities encouraged to apply!</w:t>
      </w:r>
    </w:p>
    <w:p w14:paraId="71E5BB2E" w14:textId="2F5119C5" w:rsidR="0046456D" w:rsidRPr="00BC4233" w:rsidRDefault="0061220D" w:rsidP="00F7741B">
      <w:pPr>
        <w:pStyle w:val="ListParagraph"/>
        <w:numPr>
          <w:ilvl w:val="0"/>
          <w:numId w:val="4"/>
        </w:numPr>
        <w:spacing w:line="276" w:lineRule="auto"/>
      </w:pPr>
      <w:r w:rsidRPr="00BC4233">
        <w:t>E</w:t>
      </w:r>
      <w:r w:rsidR="003039CA" w:rsidRPr="00BC4233">
        <w:t xml:space="preserve">ligible to any organization </w:t>
      </w:r>
      <w:r w:rsidR="00485974">
        <w:t xml:space="preserve">(nonprofit, alliance, fiscally sponsored, </w:t>
      </w:r>
      <w:proofErr w:type="spellStart"/>
      <w:r w:rsidR="00485974">
        <w:t>etc</w:t>
      </w:r>
      <w:proofErr w:type="spellEnd"/>
      <w:r w:rsidR="00485974">
        <w:t xml:space="preserve">) </w:t>
      </w:r>
      <w:r w:rsidR="003039CA" w:rsidRPr="00BC4233">
        <w:t>with a</w:t>
      </w:r>
      <w:r w:rsidR="00485974">
        <w:t>n</w:t>
      </w:r>
      <w:r w:rsidR="003039CA" w:rsidRPr="00BC4233">
        <w:t xml:space="preserve"> </w:t>
      </w:r>
      <w:r w:rsidR="0046456D" w:rsidRPr="00BC4233">
        <w:t xml:space="preserve">NPS pollution-related </w:t>
      </w:r>
      <w:r w:rsidR="003039CA" w:rsidRPr="00BC4233">
        <w:t>project</w:t>
      </w:r>
    </w:p>
    <w:p w14:paraId="154AC7DA" w14:textId="77777777" w:rsidR="00F40D4D" w:rsidRPr="00BC4233" w:rsidRDefault="0061220D" w:rsidP="00F7741B">
      <w:pPr>
        <w:pStyle w:val="ListParagraph"/>
        <w:numPr>
          <w:ilvl w:val="0"/>
          <w:numId w:val="4"/>
        </w:numPr>
        <w:spacing w:line="276" w:lineRule="auto"/>
      </w:pPr>
      <w:r w:rsidRPr="00BC4233">
        <w:t>F</w:t>
      </w:r>
      <w:r w:rsidR="003039CA" w:rsidRPr="00BC4233">
        <w:t xml:space="preserve">unding amounts </w:t>
      </w:r>
      <w:r w:rsidR="0082093F" w:rsidRPr="00BC4233">
        <w:t>up to $4,000</w:t>
      </w:r>
      <w:r w:rsidR="00897C95" w:rsidRPr="00BC4233">
        <w:t xml:space="preserve"> per project –</w:t>
      </w:r>
      <w:r w:rsidR="00801D1B" w:rsidRPr="00BC4233">
        <w:t xml:space="preserve"> In some circumstances KWA may only award partial funding. </w:t>
      </w:r>
    </w:p>
    <w:p w14:paraId="70E1BEA6" w14:textId="60336907" w:rsidR="003039CA" w:rsidRPr="00BC4233" w:rsidRDefault="003B09BC" w:rsidP="00F7741B">
      <w:pPr>
        <w:pStyle w:val="ListParagraph"/>
        <w:numPr>
          <w:ilvl w:val="0"/>
          <w:numId w:val="4"/>
        </w:numPr>
        <w:spacing w:line="276" w:lineRule="auto"/>
      </w:pPr>
      <w:r w:rsidRPr="00BC4233">
        <w:t xml:space="preserve">Requests must align with the </w:t>
      </w:r>
      <w:r w:rsidR="00372794">
        <w:t xml:space="preserve"> EPA’s </w:t>
      </w:r>
      <w:r w:rsidR="00801D1B" w:rsidRPr="00BC4233">
        <w:t xml:space="preserve">guidelines that prohibit the following </w:t>
      </w:r>
      <w:r w:rsidR="00F7741B" w:rsidRPr="00BC4233">
        <w:t>ineligible</w:t>
      </w:r>
      <w:r w:rsidR="00801D1B" w:rsidRPr="00BC4233">
        <w:t xml:space="preserve"> expenses:</w:t>
      </w:r>
    </w:p>
    <w:p w14:paraId="1F5BD8F3" w14:textId="77777777" w:rsidR="00F7741B" w:rsidRDefault="00F7741B" w:rsidP="00F7741B">
      <w:pPr>
        <w:pStyle w:val="ListParagraph"/>
        <w:numPr>
          <w:ilvl w:val="1"/>
          <w:numId w:val="4"/>
        </w:numPr>
        <w:spacing w:line="276" w:lineRule="auto"/>
      </w:pPr>
      <w:r>
        <w:t xml:space="preserve">Developing or purchasing promotional materials (t-shirts, bumper stickers, mugs, </w:t>
      </w:r>
      <w:proofErr w:type="spellStart"/>
      <w:r>
        <w:t>etc</w:t>
      </w:r>
      <w:proofErr w:type="spellEnd"/>
      <w:r>
        <w:t>)</w:t>
      </w:r>
    </w:p>
    <w:p w14:paraId="219E9275" w14:textId="77777777" w:rsidR="00801D1B" w:rsidRDefault="00801D1B" w:rsidP="00F7741B">
      <w:pPr>
        <w:pStyle w:val="ListParagraph"/>
        <w:numPr>
          <w:ilvl w:val="1"/>
          <w:numId w:val="4"/>
        </w:numPr>
        <w:spacing w:line="276" w:lineRule="auto"/>
      </w:pPr>
      <w:r w:rsidRPr="00BC4233">
        <w:lastRenderedPageBreak/>
        <w:t xml:space="preserve">Food, beverage, </w:t>
      </w:r>
      <w:r w:rsidR="00F7741B">
        <w:t>alcohol</w:t>
      </w:r>
    </w:p>
    <w:p w14:paraId="5B656479" w14:textId="77777777" w:rsidR="00BC4233" w:rsidRDefault="00F7741B" w:rsidP="00F7741B">
      <w:pPr>
        <w:pStyle w:val="ListParagraph"/>
        <w:numPr>
          <w:ilvl w:val="1"/>
          <w:numId w:val="4"/>
        </w:numPr>
        <w:spacing w:line="276" w:lineRule="auto"/>
      </w:pPr>
      <w:r>
        <w:t xml:space="preserve">Entertainment at an event (bounce house, bands/music, </w:t>
      </w:r>
      <w:proofErr w:type="spellStart"/>
      <w:r>
        <w:t>etc</w:t>
      </w:r>
      <w:proofErr w:type="spellEnd"/>
      <w:r>
        <w:t>)</w:t>
      </w:r>
    </w:p>
    <w:p w14:paraId="5BCC6B38" w14:textId="77777777" w:rsidR="0012485C" w:rsidRDefault="0012485C" w:rsidP="0012485C">
      <w:pPr>
        <w:pStyle w:val="ListParagraph"/>
        <w:numPr>
          <w:ilvl w:val="1"/>
          <w:numId w:val="4"/>
        </w:numPr>
        <w:spacing w:line="276" w:lineRule="auto"/>
      </w:pPr>
      <w:r>
        <w:t>Research, faculty salaries, and development of college credit courses or tuition</w:t>
      </w:r>
    </w:p>
    <w:p w14:paraId="4C3A2773" w14:textId="2133916F" w:rsidR="00F7741B" w:rsidRDefault="00000000" w:rsidP="00853F40">
      <w:pPr>
        <w:pStyle w:val="ListParagraph"/>
        <w:numPr>
          <w:ilvl w:val="1"/>
          <w:numId w:val="4"/>
        </w:numPr>
        <w:spacing w:line="276" w:lineRule="auto"/>
      </w:pPr>
      <w:hyperlink r:id="rId14" w:history="1">
        <w:r w:rsidR="00853F40" w:rsidRPr="00853F40">
          <w:rPr>
            <w:rStyle w:val="Hyperlink"/>
          </w:rPr>
          <w:t>See more info at Section 319 Resources – General Guidance – 319 Ineligible Expenses</w:t>
        </w:r>
      </w:hyperlink>
      <w:r w:rsidR="00853F40" w:rsidRPr="00853F40">
        <w:t xml:space="preserve"> </w:t>
      </w:r>
    </w:p>
    <w:p w14:paraId="6E083407" w14:textId="77777777" w:rsidR="00B34FB1" w:rsidRPr="00BC4233" w:rsidRDefault="00B34FB1" w:rsidP="00F7741B">
      <w:pPr>
        <w:pStyle w:val="ListParagraph"/>
        <w:numPr>
          <w:ilvl w:val="0"/>
          <w:numId w:val="4"/>
        </w:numPr>
        <w:spacing w:line="276" w:lineRule="auto"/>
      </w:pPr>
      <w:r w:rsidRPr="00BC4233">
        <w:t>50% of funds will be distributed upon project award agreement, 25% at mid-project report and 25% upon final report</w:t>
      </w:r>
    </w:p>
    <w:p w14:paraId="4BC0D4CC" w14:textId="77777777" w:rsidR="00B34FB1" w:rsidRPr="00BC4233" w:rsidRDefault="00B34FB1" w:rsidP="00F7741B">
      <w:pPr>
        <w:pStyle w:val="ListParagraph"/>
        <w:numPr>
          <w:ilvl w:val="0"/>
          <w:numId w:val="4"/>
        </w:numPr>
        <w:spacing w:line="276" w:lineRule="auto"/>
      </w:pPr>
      <w:r w:rsidRPr="00BC4233">
        <w:t xml:space="preserve">Funds can be applied to </w:t>
      </w:r>
      <w:r w:rsidR="0068696E" w:rsidRPr="00BC4233">
        <w:t xml:space="preserve">approved </w:t>
      </w:r>
      <w:r w:rsidRPr="00BC4233">
        <w:t xml:space="preserve">project expenses incurred </w:t>
      </w:r>
      <w:r w:rsidR="0068696E" w:rsidRPr="00BC4233">
        <w:t xml:space="preserve">during project timeline </w:t>
      </w:r>
      <w:r w:rsidRPr="00BC4233">
        <w:t>from May 1, 2024 until March</w:t>
      </w:r>
      <w:r w:rsidR="00F364C3" w:rsidRPr="00BC4233">
        <w:t xml:space="preserve"> 31, 2026</w:t>
      </w:r>
    </w:p>
    <w:p w14:paraId="3FB07173" w14:textId="3B73BAAD" w:rsidR="00801D1B" w:rsidRPr="00BC4233" w:rsidRDefault="00801D1B" w:rsidP="00A052D7">
      <w:pPr>
        <w:pStyle w:val="ListParagraph"/>
        <w:numPr>
          <w:ilvl w:val="0"/>
          <w:numId w:val="4"/>
        </w:numPr>
        <w:spacing w:line="276" w:lineRule="auto"/>
      </w:pPr>
      <w:r w:rsidRPr="00BC4233">
        <w:t>Project completion timeframe</w:t>
      </w:r>
      <w:r w:rsidR="00A052D7">
        <w:t xml:space="preserve"> </w:t>
      </w:r>
    </w:p>
    <w:p w14:paraId="6EFD0C5C" w14:textId="5156F2AF" w:rsidR="00801D1B" w:rsidRPr="00BC4233" w:rsidRDefault="00801D1B" w:rsidP="00F7741B">
      <w:pPr>
        <w:pStyle w:val="ListParagraph"/>
        <w:numPr>
          <w:ilvl w:val="1"/>
          <w:numId w:val="4"/>
        </w:numPr>
        <w:spacing w:line="276" w:lineRule="auto"/>
      </w:pPr>
      <w:r w:rsidRPr="00BC4233">
        <w:t>1/</w:t>
      </w:r>
      <w:r w:rsidR="006F4280">
        <w:t>30</w:t>
      </w:r>
      <w:r w:rsidRPr="00BC4233">
        <w:t>/24 grant applications available</w:t>
      </w:r>
    </w:p>
    <w:p w14:paraId="7CD01F7A" w14:textId="4F965772" w:rsidR="00801D1B" w:rsidRPr="00BC4233" w:rsidRDefault="00801D1B" w:rsidP="00F7741B">
      <w:pPr>
        <w:pStyle w:val="ListParagraph"/>
        <w:numPr>
          <w:ilvl w:val="1"/>
          <w:numId w:val="4"/>
        </w:numPr>
        <w:spacing w:line="276" w:lineRule="auto"/>
      </w:pPr>
      <w:r w:rsidRPr="00BC4233">
        <w:t>2/</w:t>
      </w:r>
      <w:r w:rsidR="005731CD">
        <w:t>8</w:t>
      </w:r>
      <w:r w:rsidRPr="00BC4233">
        <w:t>/24 3pm EST optional virtual grant workshop</w:t>
      </w:r>
      <w:r w:rsidR="004A1A39">
        <w:t xml:space="preserve"> – </w:t>
      </w:r>
      <w:r w:rsidR="000142A6">
        <w:t xml:space="preserve">sign up </w:t>
      </w:r>
      <w:hyperlink r:id="rId15" w:history="1">
        <w:r w:rsidR="000142A6" w:rsidRPr="000142A6">
          <w:rPr>
            <w:rStyle w:val="Hyperlink"/>
          </w:rPr>
          <w:t>here</w:t>
        </w:r>
      </w:hyperlink>
    </w:p>
    <w:p w14:paraId="5754877A" w14:textId="77777777" w:rsidR="00801D1B" w:rsidRPr="00BC4233" w:rsidRDefault="00801D1B" w:rsidP="00F7741B">
      <w:pPr>
        <w:pStyle w:val="ListParagraph"/>
        <w:numPr>
          <w:ilvl w:val="1"/>
          <w:numId w:val="4"/>
        </w:numPr>
        <w:spacing w:line="276" w:lineRule="auto"/>
      </w:pPr>
      <w:r w:rsidRPr="00BC4233">
        <w:t>2/13/24 7pm EST optional virtual grant workshop</w:t>
      </w:r>
      <w:r w:rsidR="00E65E63">
        <w:t xml:space="preserve"> – </w:t>
      </w:r>
      <w:r w:rsidR="000142A6">
        <w:t xml:space="preserve">sign up </w:t>
      </w:r>
      <w:hyperlink r:id="rId16" w:history="1">
        <w:r w:rsidR="000142A6" w:rsidRPr="000142A6">
          <w:rPr>
            <w:rStyle w:val="Hyperlink"/>
          </w:rPr>
          <w:t>here</w:t>
        </w:r>
      </w:hyperlink>
    </w:p>
    <w:p w14:paraId="60DE2C69" w14:textId="17EA0940" w:rsidR="00801D1B" w:rsidRPr="00BC4233" w:rsidRDefault="00801D1B" w:rsidP="00F7741B">
      <w:pPr>
        <w:pStyle w:val="ListParagraph"/>
        <w:numPr>
          <w:ilvl w:val="1"/>
          <w:numId w:val="4"/>
        </w:numPr>
        <w:spacing w:line="276" w:lineRule="auto"/>
      </w:pPr>
      <w:r w:rsidRPr="00BC4233">
        <w:t>2/29/24 grant applications due</w:t>
      </w:r>
      <w:r w:rsidR="00E95845">
        <w:t xml:space="preserve"> </w:t>
      </w:r>
      <w:r w:rsidR="00C641C2">
        <w:t xml:space="preserve">to </w:t>
      </w:r>
      <w:hyperlink r:id="rId17" w:history="1">
        <w:r w:rsidR="00C641C2" w:rsidRPr="006556E8">
          <w:rPr>
            <w:rStyle w:val="Hyperlink"/>
          </w:rPr>
          <w:t>Laura@kwalliance.org</w:t>
        </w:r>
      </w:hyperlink>
      <w:r w:rsidR="00C641C2">
        <w:t xml:space="preserve"> </w:t>
      </w:r>
      <w:r w:rsidR="00E95845">
        <w:t>by 11:59pm</w:t>
      </w:r>
    </w:p>
    <w:p w14:paraId="465A90DC" w14:textId="77777777" w:rsidR="00801D1B" w:rsidRPr="00BC4233" w:rsidRDefault="00801D1B" w:rsidP="00F7741B">
      <w:pPr>
        <w:pStyle w:val="ListParagraph"/>
        <w:numPr>
          <w:ilvl w:val="1"/>
          <w:numId w:val="4"/>
        </w:numPr>
        <w:spacing w:line="276" w:lineRule="auto"/>
      </w:pPr>
      <w:r w:rsidRPr="00BC4233">
        <w:t>April 2024 grant awards announced</w:t>
      </w:r>
    </w:p>
    <w:p w14:paraId="1B742429" w14:textId="77777777" w:rsidR="00B34FB1" w:rsidRPr="00BC4233" w:rsidRDefault="0068696E" w:rsidP="00F7741B">
      <w:pPr>
        <w:pStyle w:val="ListParagraph"/>
        <w:numPr>
          <w:ilvl w:val="1"/>
          <w:numId w:val="4"/>
        </w:numPr>
        <w:spacing w:line="276" w:lineRule="auto"/>
      </w:pPr>
      <w:r w:rsidRPr="00BC4233">
        <w:t>May 2024 a</w:t>
      </w:r>
      <w:r w:rsidR="00CF5600" w:rsidRPr="00BC4233">
        <w:t>wards distribution</w:t>
      </w:r>
    </w:p>
    <w:p w14:paraId="519C035F" w14:textId="77777777" w:rsidR="00801D1B" w:rsidRPr="00BC4233" w:rsidRDefault="00801D1B" w:rsidP="00F7741B">
      <w:pPr>
        <w:pStyle w:val="ListParagraph"/>
        <w:numPr>
          <w:ilvl w:val="1"/>
          <w:numId w:val="4"/>
        </w:numPr>
        <w:spacing w:line="276" w:lineRule="auto"/>
      </w:pPr>
      <w:r w:rsidRPr="00BC4233">
        <w:t>March</w:t>
      </w:r>
      <w:r w:rsidR="00F364C3" w:rsidRPr="00BC4233">
        <w:t xml:space="preserve"> </w:t>
      </w:r>
      <w:r w:rsidR="004A1A39">
        <w:t>5</w:t>
      </w:r>
      <w:r w:rsidR="00F364C3" w:rsidRPr="00BC4233">
        <w:t>,</w:t>
      </w:r>
      <w:r w:rsidRPr="00BC4233">
        <w:t xml:space="preserve"> 2025 – mid project report </w:t>
      </w:r>
    </w:p>
    <w:p w14:paraId="693A427A" w14:textId="77777777" w:rsidR="00801D1B" w:rsidRDefault="00F364C3" w:rsidP="00F7741B">
      <w:pPr>
        <w:pStyle w:val="ListParagraph"/>
        <w:numPr>
          <w:ilvl w:val="1"/>
          <w:numId w:val="4"/>
        </w:numPr>
        <w:spacing w:line="276" w:lineRule="auto"/>
      </w:pPr>
      <w:r w:rsidRPr="00BC4233">
        <w:t>F</w:t>
      </w:r>
      <w:r w:rsidR="00801D1B" w:rsidRPr="00BC4233">
        <w:t xml:space="preserve">inal project report </w:t>
      </w:r>
      <w:r w:rsidRPr="00BC4233">
        <w:t>due one month after project completion,</w:t>
      </w:r>
      <w:r w:rsidR="0068696E" w:rsidRPr="00BC4233">
        <w:t xml:space="preserve"> and</w:t>
      </w:r>
      <w:r w:rsidRPr="00BC4233">
        <w:t xml:space="preserve"> no later than </w:t>
      </w:r>
      <w:r w:rsidR="004A1A39">
        <w:t>April</w:t>
      </w:r>
      <w:r w:rsidRPr="00BC4233">
        <w:t xml:space="preserve"> </w:t>
      </w:r>
      <w:r w:rsidR="004A1A39">
        <w:t>30</w:t>
      </w:r>
      <w:r w:rsidRPr="00BC4233">
        <w:t>,</w:t>
      </w:r>
      <w:r w:rsidR="0068696E" w:rsidRPr="00BC4233">
        <w:t xml:space="preserve"> </w:t>
      </w:r>
      <w:r w:rsidRPr="00BC4233">
        <w:t>2026</w:t>
      </w:r>
    </w:p>
    <w:p w14:paraId="2DF2803F" w14:textId="24D5A85C" w:rsidR="00C7053D" w:rsidRDefault="00C7053D" w:rsidP="00C7053D">
      <w:pPr>
        <w:pStyle w:val="ListParagraph"/>
        <w:numPr>
          <w:ilvl w:val="1"/>
          <w:numId w:val="4"/>
        </w:numPr>
        <w:spacing w:line="276" w:lineRule="auto"/>
      </w:pPr>
      <w:r>
        <w:t>Please note: projects must meet or be earlier than these deadlines</w:t>
      </w:r>
    </w:p>
    <w:p w14:paraId="7B1542E5" w14:textId="77777777" w:rsidR="00897C95" w:rsidRPr="00BC4233" w:rsidRDefault="00897C95" w:rsidP="00F7741B">
      <w:pPr>
        <w:spacing w:line="276" w:lineRule="auto"/>
        <w:ind w:right="540"/>
      </w:pPr>
      <w:r w:rsidRPr="00BC4233">
        <w:t xml:space="preserve">KWA encourages (not required) all applicants and awarded organizations to attend the Kentucky Watershed Network Annual Collaborative Summit to share your successes, struggles, ideas, and learn with and from watershed stewards from across the state. The Summit is tentatively scheduled for 8/25/24-8/26/24 in </w:t>
      </w:r>
      <w:r w:rsidR="00F364C3" w:rsidRPr="00BC4233">
        <w:t xml:space="preserve">the </w:t>
      </w:r>
      <w:r w:rsidRPr="00BC4233">
        <w:t>Morehead, KY area and will be at a similar time in 2025. You can write a travel stipend into your grant request!</w:t>
      </w:r>
    </w:p>
    <w:p w14:paraId="79B43FB4" w14:textId="299A2161" w:rsidR="003039CA" w:rsidRPr="00BC4233" w:rsidRDefault="0083160A" w:rsidP="00F7741B">
      <w:pPr>
        <w:spacing w:line="276" w:lineRule="auto"/>
        <w:ind w:right="540"/>
      </w:pPr>
      <w:r w:rsidRPr="00BC4233">
        <w:t>G</w:t>
      </w:r>
      <w:r w:rsidR="003039CA" w:rsidRPr="00BC4233">
        <w:t xml:space="preserve">rant application can be found by </w:t>
      </w:r>
      <w:r w:rsidR="00C641C2">
        <w:t xml:space="preserve">visiting: </w:t>
      </w:r>
      <w:hyperlink r:id="rId18" w:history="1">
        <w:r w:rsidR="00CF353B" w:rsidRPr="00C641C2">
          <w:rPr>
            <w:rStyle w:val="Hyperlink"/>
          </w:rPr>
          <w:t>https://www.kwalliance.org/watershed-grants</w:t>
        </w:r>
      </w:hyperlink>
      <w:r w:rsidR="003039CA" w:rsidRPr="00BC4233">
        <w:t>.</w:t>
      </w:r>
      <w:r w:rsidR="001B40B7" w:rsidRPr="00BC4233">
        <w:t xml:space="preserve"> Applicants are strongly encouraged to contact Laura Gregory to discuss your project</w:t>
      </w:r>
      <w:r w:rsidR="006B2730" w:rsidRPr="00BC4233">
        <w:t xml:space="preserve"> or you can join KWA</w:t>
      </w:r>
      <w:r w:rsidR="004A1A39">
        <w:t>’s optional virtual</w:t>
      </w:r>
      <w:r w:rsidR="006B2730" w:rsidRPr="00BC4233">
        <w:t xml:space="preserve"> seed g</w:t>
      </w:r>
      <w:r w:rsidR="001B40B7" w:rsidRPr="00BC4233">
        <w:t>rant</w:t>
      </w:r>
      <w:r w:rsidR="006B2730" w:rsidRPr="00BC4233">
        <w:t xml:space="preserve"> </w:t>
      </w:r>
      <w:r w:rsidR="001B40B7" w:rsidRPr="00BC4233">
        <w:t>workshop</w:t>
      </w:r>
      <w:r w:rsidR="004A1A39">
        <w:t>.</w:t>
      </w:r>
    </w:p>
    <w:p w14:paraId="12FCC79E" w14:textId="77777777" w:rsidR="00EE2690" w:rsidRPr="00BC4233" w:rsidRDefault="003039CA" w:rsidP="00F7741B">
      <w:pPr>
        <w:spacing w:line="276" w:lineRule="auto"/>
        <w:ind w:right="540"/>
      </w:pPr>
      <w:r w:rsidRPr="00BC4233">
        <w:t xml:space="preserve">Questions?  Please contact </w:t>
      </w:r>
      <w:r w:rsidR="009B5D31" w:rsidRPr="00BC4233">
        <w:t>Laura Gregory</w:t>
      </w:r>
      <w:r w:rsidRPr="00BC4233">
        <w:t xml:space="preserve">, Kentucky </w:t>
      </w:r>
      <w:r w:rsidR="009B5D31" w:rsidRPr="00BC4233">
        <w:t>Waterways Alliance’s Watershed Program Director</w:t>
      </w:r>
      <w:r w:rsidRPr="00BC4233">
        <w:t>, at </w:t>
      </w:r>
      <w:hyperlink r:id="rId19" w:history="1">
        <w:r w:rsidR="001B40B7" w:rsidRPr="00BC4233">
          <w:rPr>
            <w:rStyle w:val="Hyperlink"/>
          </w:rPr>
          <w:t>laura@kwalliance.org</w:t>
        </w:r>
      </w:hyperlink>
      <w:r w:rsidR="001B40B7" w:rsidRPr="00BC4233">
        <w:t xml:space="preserve"> </w:t>
      </w:r>
    </w:p>
    <w:p w14:paraId="0682A92E" w14:textId="77777777" w:rsidR="00C81BCC" w:rsidRDefault="00000000" w:rsidP="00F7741B">
      <w:pPr>
        <w:spacing w:line="276" w:lineRule="auto"/>
        <w:ind w:right="540"/>
      </w:pPr>
      <w:r>
        <w:pict w14:anchorId="50FDA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75pt;margin-top:1.35pt;width:285.6pt;height:126.6pt;z-index:-251657216;mso-position-horizontal-relative:text;mso-position-vertical-relative:text;mso-width-relative:page;mso-height-relative:page" wrapcoords="13443 605 13060 1210 13021 1382 13060 3370 11757 3715 11489 3974 11528 4752 11106 6134 10455 7517 9230 7862 8770 8294 8770 8899 5974 9504 4749 9936 4749 10282 4136 11923 4136 12442 4251 13046 3485 13651 3179 14083 3179 14429 1953 15034 1494 15466 1494 15811 1264 16502 1264 16762 1340 17194 1187 18576 613 19958 77 19958 191 21082 3638 21168 4481 21168 10379 21168 17081 20563 17043 19958 17426 19958 18306 19008 18268 18576 18536 18576 18996 17712 19034 17194 19532 15984 20528 14602 21294 12701 20911 12010 20336 11664 20796 10973 20834 10454 20604 10282 21294 8899 21332 8554 20796 8122 19532 7517 19494 5789 19072 4925 18804 4752 18881 3542 18498 3370 15855 3370 14821 1987 14860 1296 14323 691 13634 605 13443 605">
            <v:imagedata r:id="rId20" o:title="BasinMap_cities-removebg-preview"/>
            <w10:wrap type="tight"/>
          </v:shape>
        </w:pict>
      </w:r>
    </w:p>
    <w:p w14:paraId="5DA106B3" w14:textId="77777777" w:rsidR="00F7741B" w:rsidRDefault="00F7741B" w:rsidP="00F7741B">
      <w:pPr>
        <w:spacing w:line="276" w:lineRule="auto"/>
        <w:ind w:right="540"/>
      </w:pPr>
    </w:p>
    <w:p w14:paraId="058AFBB0" w14:textId="77777777" w:rsidR="00F7741B" w:rsidRDefault="00F7741B" w:rsidP="00F7741B">
      <w:pPr>
        <w:spacing w:line="276" w:lineRule="auto"/>
        <w:ind w:right="540"/>
      </w:pPr>
    </w:p>
    <w:p w14:paraId="3FE64FAD" w14:textId="77777777" w:rsidR="00F7741B" w:rsidRDefault="00F7741B" w:rsidP="00F7741B">
      <w:pPr>
        <w:spacing w:line="276" w:lineRule="auto"/>
        <w:ind w:right="540"/>
      </w:pPr>
    </w:p>
    <w:p w14:paraId="018B774B" w14:textId="77777777" w:rsidR="004A1A39" w:rsidRDefault="004A1A39" w:rsidP="00F7741B">
      <w:pPr>
        <w:spacing w:line="276" w:lineRule="auto"/>
        <w:ind w:right="540"/>
      </w:pPr>
    </w:p>
    <w:p w14:paraId="5E6C2ABF" w14:textId="77777777" w:rsidR="004A1A39" w:rsidRDefault="004A1A39" w:rsidP="00F7741B">
      <w:pPr>
        <w:spacing w:line="276" w:lineRule="auto"/>
        <w:ind w:right="540"/>
      </w:pPr>
    </w:p>
    <w:p w14:paraId="76B0CB8F" w14:textId="77777777" w:rsidR="002A6AD2" w:rsidRPr="000142A6" w:rsidRDefault="00000000" w:rsidP="00F7741B">
      <w:pPr>
        <w:spacing w:line="276" w:lineRule="auto"/>
        <w:ind w:right="540"/>
        <w:rPr>
          <w:sz w:val="18"/>
          <w:szCs w:val="18"/>
        </w:rPr>
      </w:pPr>
      <w:r>
        <w:rPr>
          <w:sz w:val="18"/>
          <w:szCs w:val="18"/>
        </w:rPr>
        <w:pict w14:anchorId="2D488033">
          <v:shape id="_x0000_s1027" type="#_x0000_t75" style="position:absolute;margin-left:228.05pt;margin-top:25.3pt;width:50.2pt;height:50pt;z-index:-251655168;mso-position-horizontal-relative:text;mso-position-vertical-relative:text;mso-width-relative:page;mso-height-relative:page" wrapcoords="10165 189 9224 236 6729 756 6729 945 6306 1134 5224 1654 4094 2458 3247 3214 2541 3970 1506 5483 1082 6239 753 6995 518 7751 329 8508 94 10020 94 11533 282 13045 471 13801 706 14558 1835 16826 2400 17582 3906 19095 5035 19898 6400 20607 6447 20702 8659 21364 9035 21411 9788 21458 11671 21458 12518 21411 12800 21364 15059 20702 16518 19851 17600 19095 19106 17582 20141 16070 20518 15314 21035 13801 21224 13045 21459 11533 21412 10020 21224 8508 20753 6995 20047 5483 18965 3970 18259 3214 17412 2458 16329 1702 15200 1134 14776 945 14824 756 12329 236 11341 189 10165 189">
            <v:imagedata r:id="rId21" o:title="KDOW LogoA_with transparency-01"/>
            <w10:wrap type="tight"/>
          </v:shape>
        </w:pict>
      </w:r>
      <w:r w:rsidR="002A6AD2" w:rsidRPr="000142A6">
        <w:rPr>
          <w:sz w:val="18"/>
          <w:szCs w:val="18"/>
        </w:rPr>
        <w:t>This work was funded in part by a grant from the U.S. Environmental Protection Agency under §319(h) of the Clean Water Act.</w:t>
      </w:r>
    </w:p>
    <w:sectPr w:rsidR="002A6AD2" w:rsidRPr="000142A6" w:rsidSect="001D042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6C73" w14:textId="77777777" w:rsidR="001D042E" w:rsidRDefault="001D042E" w:rsidP="00624271">
      <w:pPr>
        <w:spacing w:after="0" w:line="240" w:lineRule="auto"/>
      </w:pPr>
      <w:r>
        <w:separator/>
      </w:r>
    </w:p>
  </w:endnote>
  <w:endnote w:type="continuationSeparator" w:id="0">
    <w:p w14:paraId="2DFC00D2" w14:textId="77777777" w:rsidR="001D042E" w:rsidRDefault="001D042E" w:rsidP="0062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34E3" w14:textId="77777777" w:rsidR="001D042E" w:rsidRDefault="001D042E" w:rsidP="00624271">
      <w:pPr>
        <w:spacing w:after="0" w:line="240" w:lineRule="auto"/>
      </w:pPr>
      <w:r>
        <w:separator/>
      </w:r>
    </w:p>
  </w:footnote>
  <w:footnote w:type="continuationSeparator" w:id="0">
    <w:p w14:paraId="3AD2EA40" w14:textId="77777777" w:rsidR="001D042E" w:rsidRDefault="001D042E" w:rsidP="00624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17BC"/>
    <w:multiLevelType w:val="multilevel"/>
    <w:tmpl w:val="5E26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119B1"/>
    <w:multiLevelType w:val="multilevel"/>
    <w:tmpl w:val="ABFA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C5A78"/>
    <w:multiLevelType w:val="hybridMultilevel"/>
    <w:tmpl w:val="E494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94BB6"/>
    <w:multiLevelType w:val="hybridMultilevel"/>
    <w:tmpl w:val="6FE8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146805">
    <w:abstractNumId w:val="0"/>
  </w:num>
  <w:num w:numId="2" w16cid:durableId="1034229420">
    <w:abstractNumId w:val="1"/>
  </w:num>
  <w:num w:numId="3" w16cid:durableId="1722826793">
    <w:abstractNumId w:val="3"/>
  </w:num>
  <w:num w:numId="4" w16cid:durableId="68578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9CA"/>
    <w:rsid w:val="000142A6"/>
    <w:rsid w:val="00040EAF"/>
    <w:rsid w:val="000414BE"/>
    <w:rsid w:val="00064465"/>
    <w:rsid w:val="000A0998"/>
    <w:rsid w:val="000C486D"/>
    <w:rsid w:val="000D2CA7"/>
    <w:rsid w:val="00111CF5"/>
    <w:rsid w:val="0012485C"/>
    <w:rsid w:val="00136745"/>
    <w:rsid w:val="00171140"/>
    <w:rsid w:val="001B40B7"/>
    <w:rsid w:val="001D042E"/>
    <w:rsid w:val="001F120F"/>
    <w:rsid w:val="001F7803"/>
    <w:rsid w:val="002167DE"/>
    <w:rsid w:val="002A6AD2"/>
    <w:rsid w:val="003039CA"/>
    <w:rsid w:val="00322994"/>
    <w:rsid w:val="003458A1"/>
    <w:rsid w:val="00352189"/>
    <w:rsid w:val="00372794"/>
    <w:rsid w:val="003770D3"/>
    <w:rsid w:val="003B09BC"/>
    <w:rsid w:val="003C17CD"/>
    <w:rsid w:val="00407FDB"/>
    <w:rsid w:val="0046456D"/>
    <w:rsid w:val="00473745"/>
    <w:rsid w:val="00485974"/>
    <w:rsid w:val="004A1A39"/>
    <w:rsid w:val="004A1D03"/>
    <w:rsid w:val="00533D0A"/>
    <w:rsid w:val="005731CD"/>
    <w:rsid w:val="005C1984"/>
    <w:rsid w:val="006032DF"/>
    <w:rsid w:val="0061220D"/>
    <w:rsid w:val="00613F36"/>
    <w:rsid w:val="00624271"/>
    <w:rsid w:val="0065448D"/>
    <w:rsid w:val="006654E3"/>
    <w:rsid w:val="0068696E"/>
    <w:rsid w:val="00690ABB"/>
    <w:rsid w:val="006B2730"/>
    <w:rsid w:val="006E6D8A"/>
    <w:rsid w:val="006E78FA"/>
    <w:rsid w:val="006F4280"/>
    <w:rsid w:val="00704AAF"/>
    <w:rsid w:val="00704E07"/>
    <w:rsid w:val="00743E7F"/>
    <w:rsid w:val="00744FFF"/>
    <w:rsid w:val="007F7E8C"/>
    <w:rsid w:val="00801D1B"/>
    <w:rsid w:val="0082093F"/>
    <w:rsid w:val="0083160A"/>
    <w:rsid w:val="00853F40"/>
    <w:rsid w:val="0085578C"/>
    <w:rsid w:val="008858C4"/>
    <w:rsid w:val="00897C95"/>
    <w:rsid w:val="008A6888"/>
    <w:rsid w:val="008B2E6D"/>
    <w:rsid w:val="008B6B9E"/>
    <w:rsid w:val="008C3FF4"/>
    <w:rsid w:val="008F2427"/>
    <w:rsid w:val="00930BB7"/>
    <w:rsid w:val="009B5D31"/>
    <w:rsid w:val="00A052D7"/>
    <w:rsid w:val="00A116B3"/>
    <w:rsid w:val="00A24574"/>
    <w:rsid w:val="00AC6172"/>
    <w:rsid w:val="00AD02F4"/>
    <w:rsid w:val="00B34FB1"/>
    <w:rsid w:val="00BA28D6"/>
    <w:rsid w:val="00BB0D96"/>
    <w:rsid w:val="00BC4233"/>
    <w:rsid w:val="00C641C2"/>
    <w:rsid w:val="00C64AFE"/>
    <w:rsid w:val="00C7053D"/>
    <w:rsid w:val="00C81BCC"/>
    <w:rsid w:val="00CB2CC4"/>
    <w:rsid w:val="00CE7B50"/>
    <w:rsid w:val="00CF353B"/>
    <w:rsid w:val="00CF5600"/>
    <w:rsid w:val="00D85EF8"/>
    <w:rsid w:val="00DB5B6C"/>
    <w:rsid w:val="00DD7712"/>
    <w:rsid w:val="00DF4553"/>
    <w:rsid w:val="00DF766F"/>
    <w:rsid w:val="00E11921"/>
    <w:rsid w:val="00E151F5"/>
    <w:rsid w:val="00E65E63"/>
    <w:rsid w:val="00E70EDF"/>
    <w:rsid w:val="00E95845"/>
    <w:rsid w:val="00EB51E2"/>
    <w:rsid w:val="00EB799C"/>
    <w:rsid w:val="00EC3FBD"/>
    <w:rsid w:val="00EE2690"/>
    <w:rsid w:val="00EE2CA1"/>
    <w:rsid w:val="00EE51F2"/>
    <w:rsid w:val="00EF76B7"/>
    <w:rsid w:val="00F364C3"/>
    <w:rsid w:val="00F40D4D"/>
    <w:rsid w:val="00F739AA"/>
    <w:rsid w:val="00F7741B"/>
    <w:rsid w:val="00F961D4"/>
    <w:rsid w:val="00FA76C6"/>
    <w:rsid w:val="00FB3A0B"/>
    <w:rsid w:val="00FF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F0516C"/>
  <w15:docId w15:val="{F817BEDD-E5C8-4376-A526-C5F10BDC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39C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9CA"/>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039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3039CA"/>
  </w:style>
  <w:style w:type="character" w:styleId="Strong">
    <w:name w:val="Strong"/>
    <w:basedOn w:val="DefaultParagraphFont"/>
    <w:uiPriority w:val="22"/>
    <w:qFormat/>
    <w:rsid w:val="003039CA"/>
    <w:rPr>
      <w:b/>
      <w:bCs/>
    </w:rPr>
  </w:style>
  <w:style w:type="character" w:styleId="Hyperlink">
    <w:name w:val="Hyperlink"/>
    <w:basedOn w:val="DefaultParagraphFont"/>
    <w:uiPriority w:val="99"/>
    <w:unhideWhenUsed/>
    <w:rsid w:val="003039CA"/>
    <w:rPr>
      <w:color w:val="0000FF"/>
      <w:u w:val="single"/>
    </w:rPr>
  </w:style>
  <w:style w:type="paragraph" w:styleId="BalloonText">
    <w:name w:val="Balloon Text"/>
    <w:basedOn w:val="Normal"/>
    <w:link w:val="BalloonTextChar"/>
    <w:uiPriority w:val="99"/>
    <w:semiHidden/>
    <w:unhideWhenUsed/>
    <w:rsid w:val="0030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CA"/>
    <w:rPr>
      <w:rFonts w:ascii="Tahoma" w:hAnsi="Tahoma" w:cs="Tahoma"/>
      <w:sz w:val="16"/>
      <w:szCs w:val="16"/>
    </w:rPr>
  </w:style>
  <w:style w:type="character" w:styleId="CommentReference">
    <w:name w:val="annotation reference"/>
    <w:basedOn w:val="DefaultParagraphFont"/>
    <w:uiPriority w:val="99"/>
    <w:semiHidden/>
    <w:unhideWhenUsed/>
    <w:rsid w:val="001B40B7"/>
    <w:rPr>
      <w:sz w:val="16"/>
      <w:szCs w:val="16"/>
    </w:rPr>
  </w:style>
  <w:style w:type="paragraph" w:styleId="CommentText">
    <w:name w:val="annotation text"/>
    <w:basedOn w:val="Normal"/>
    <w:link w:val="CommentTextChar"/>
    <w:uiPriority w:val="99"/>
    <w:unhideWhenUsed/>
    <w:rsid w:val="001B40B7"/>
    <w:pPr>
      <w:spacing w:line="240" w:lineRule="auto"/>
    </w:pPr>
    <w:rPr>
      <w:sz w:val="20"/>
      <w:szCs w:val="20"/>
    </w:rPr>
  </w:style>
  <w:style w:type="character" w:customStyle="1" w:styleId="CommentTextChar">
    <w:name w:val="Comment Text Char"/>
    <w:basedOn w:val="DefaultParagraphFont"/>
    <w:link w:val="CommentText"/>
    <w:uiPriority w:val="99"/>
    <w:rsid w:val="001B40B7"/>
    <w:rPr>
      <w:sz w:val="20"/>
      <w:szCs w:val="20"/>
    </w:rPr>
  </w:style>
  <w:style w:type="paragraph" w:styleId="CommentSubject">
    <w:name w:val="annotation subject"/>
    <w:basedOn w:val="CommentText"/>
    <w:next w:val="CommentText"/>
    <w:link w:val="CommentSubjectChar"/>
    <w:uiPriority w:val="99"/>
    <w:semiHidden/>
    <w:unhideWhenUsed/>
    <w:rsid w:val="001B40B7"/>
    <w:rPr>
      <w:b/>
      <w:bCs/>
    </w:rPr>
  </w:style>
  <w:style w:type="character" w:customStyle="1" w:styleId="CommentSubjectChar">
    <w:name w:val="Comment Subject Char"/>
    <w:basedOn w:val="CommentTextChar"/>
    <w:link w:val="CommentSubject"/>
    <w:uiPriority w:val="99"/>
    <w:semiHidden/>
    <w:rsid w:val="001B40B7"/>
    <w:rPr>
      <w:b/>
      <w:bCs/>
      <w:sz w:val="20"/>
      <w:szCs w:val="20"/>
    </w:rPr>
  </w:style>
  <w:style w:type="paragraph" w:customStyle="1" w:styleId="agencyelement-p">
    <w:name w:val="agencyelement-p"/>
    <w:basedOn w:val="Normal"/>
    <w:rsid w:val="00704A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24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71"/>
  </w:style>
  <w:style w:type="paragraph" w:styleId="Footer">
    <w:name w:val="footer"/>
    <w:basedOn w:val="Normal"/>
    <w:link w:val="FooterChar"/>
    <w:uiPriority w:val="99"/>
    <w:unhideWhenUsed/>
    <w:rsid w:val="00624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71"/>
  </w:style>
  <w:style w:type="character" w:styleId="FollowedHyperlink">
    <w:name w:val="FollowedHyperlink"/>
    <w:basedOn w:val="DefaultParagraphFont"/>
    <w:uiPriority w:val="99"/>
    <w:semiHidden/>
    <w:unhideWhenUsed/>
    <w:rsid w:val="00111CF5"/>
    <w:rPr>
      <w:color w:val="954F72" w:themeColor="followedHyperlink"/>
      <w:u w:val="single"/>
    </w:rPr>
  </w:style>
  <w:style w:type="paragraph" w:styleId="ListParagraph">
    <w:name w:val="List Paragraph"/>
    <w:basedOn w:val="Normal"/>
    <w:uiPriority w:val="34"/>
    <w:qFormat/>
    <w:rsid w:val="00BC4233"/>
    <w:pPr>
      <w:ind w:left="720"/>
      <w:contextualSpacing/>
    </w:pPr>
  </w:style>
  <w:style w:type="paragraph" w:styleId="Revision">
    <w:name w:val="Revision"/>
    <w:hidden/>
    <w:uiPriority w:val="99"/>
    <w:semiHidden/>
    <w:rsid w:val="000D2CA7"/>
    <w:pPr>
      <w:spacing w:after="0" w:line="240" w:lineRule="auto"/>
    </w:pPr>
  </w:style>
  <w:style w:type="character" w:customStyle="1" w:styleId="UnresolvedMention1">
    <w:name w:val="Unresolved Mention1"/>
    <w:basedOn w:val="DefaultParagraphFont"/>
    <w:uiPriority w:val="99"/>
    <w:semiHidden/>
    <w:unhideWhenUsed/>
    <w:rsid w:val="000414BE"/>
    <w:rPr>
      <w:color w:val="605E5C"/>
      <w:shd w:val="clear" w:color="auto" w:fill="E1DFDD"/>
    </w:rPr>
  </w:style>
  <w:style w:type="character" w:styleId="UnresolvedMention">
    <w:name w:val="Unresolved Mention"/>
    <w:basedOn w:val="DefaultParagraphFont"/>
    <w:uiPriority w:val="99"/>
    <w:semiHidden/>
    <w:unhideWhenUsed/>
    <w:rsid w:val="00C6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22198">
      <w:bodyDiv w:val="1"/>
      <w:marLeft w:val="0"/>
      <w:marRight w:val="0"/>
      <w:marTop w:val="0"/>
      <w:marBottom w:val="0"/>
      <w:divBdr>
        <w:top w:val="none" w:sz="0" w:space="0" w:color="auto"/>
        <w:left w:val="none" w:sz="0" w:space="0" w:color="auto"/>
        <w:bottom w:val="none" w:sz="0" w:space="0" w:color="auto"/>
        <w:right w:val="none" w:sz="0" w:space="0" w:color="auto"/>
      </w:divBdr>
    </w:div>
    <w:div w:id="11719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gov/environmentaljustice/learn-about-environmental-justice" TargetMode="External"/><Relationship Id="rId18" Type="http://schemas.openxmlformats.org/officeDocument/2006/relationships/hyperlink" Target="https://www.kwalliance.org/watershed-grant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epa.gov/ejscreen" TargetMode="External"/><Relationship Id="rId17" Type="http://schemas.openxmlformats.org/officeDocument/2006/relationships/hyperlink" Target="mailto:Laura@kwalliance.org" TargetMode="External"/><Relationship Id="rId2" Type="http://schemas.openxmlformats.org/officeDocument/2006/relationships/numbering" Target="numbering.xml"/><Relationship Id="rId16" Type="http://schemas.openxmlformats.org/officeDocument/2006/relationships/hyperlink" Target="https://docs.google.com/forms/d/e/1FAIpQLSeQXYUCMTMNZBH30ECSD3pqXTLn8y1y92EnqYxOllxb8b8gbw/viewform?usp=sf_lin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nps/basic-information-about-nonpoint-source-nps-pollution" TargetMode="External"/><Relationship Id="rId5" Type="http://schemas.openxmlformats.org/officeDocument/2006/relationships/webSettings" Target="webSettings.xml"/><Relationship Id="rId15" Type="http://schemas.openxmlformats.org/officeDocument/2006/relationships/hyperlink" Target="https://docs.google.com/forms/d/e/1FAIpQLSeQXYUCMTMNZBH30ECSD3pqXTLn8y1y92EnqYxOllxb8b8gbw/viewform?usp=sf_lin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laura@kwallianc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ec.ky.gov/Environmental-Protection/Water/Protection/NPS%20Documents/319(h)IneligibleExpens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FC6B-ACFB-44A8-8CC9-915B9B2B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Gregory</dc:creator>
  <cp:lastModifiedBy>Susan Griffin Ward</cp:lastModifiedBy>
  <cp:revision>2</cp:revision>
  <dcterms:created xsi:type="dcterms:W3CDTF">2024-01-29T16:36:00Z</dcterms:created>
  <dcterms:modified xsi:type="dcterms:W3CDTF">2024-01-29T16:36:00Z</dcterms:modified>
</cp:coreProperties>
</file>